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672" w:rsidRDefault="003A1141">
      <w:pPr>
        <w:ind w:left="239"/>
        <w:rPr>
          <w:sz w:val="24"/>
        </w:rPr>
      </w:pPr>
      <w:r>
        <w:rPr>
          <w:sz w:val="24"/>
        </w:rPr>
        <w:t>JU VZTK TUZLA</w:t>
      </w:r>
      <w:bookmarkStart w:id="0" w:name="_GoBack"/>
      <w:bookmarkEnd w:id="0"/>
    </w:p>
    <w:p w:rsidR="00BD1672" w:rsidRDefault="00BD1672">
      <w:pPr>
        <w:rPr>
          <w:sz w:val="26"/>
        </w:rPr>
      </w:pPr>
    </w:p>
    <w:p w:rsidR="00BD1672" w:rsidRDefault="00BD1672">
      <w:pPr>
        <w:rPr>
          <w:sz w:val="26"/>
        </w:rPr>
      </w:pPr>
    </w:p>
    <w:p w:rsidR="00BD1672" w:rsidRDefault="00B5494F">
      <w:pPr>
        <w:pStyle w:val="BodyText"/>
        <w:spacing w:before="230"/>
        <w:ind w:left="748" w:right="739"/>
        <w:jc w:val="center"/>
      </w:pPr>
      <w:r>
        <w:t>POPIS DOKUMENTACIJE KOJOM SE DOKAZUJE STATUS BRANILACA I</w:t>
      </w:r>
    </w:p>
    <w:p w:rsidR="00BD1672" w:rsidRDefault="00B5494F">
      <w:pPr>
        <w:pStyle w:val="BodyText"/>
        <w:ind w:left="747" w:right="739"/>
        <w:jc w:val="center"/>
      </w:pPr>
      <w:r>
        <w:t>ČLANOVA NJIHOVIH PORODICA</w:t>
      </w:r>
    </w:p>
    <w:p w:rsidR="00BD1672" w:rsidRDefault="00BD1672">
      <w:pPr>
        <w:rPr>
          <w:b/>
          <w:sz w:val="20"/>
        </w:rPr>
      </w:pPr>
    </w:p>
    <w:p w:rsidR="00BD1672" w:rsidRDefault="00BD1672">
      <w:pPr>
        <w:rPr>
          <w:b/>
          <w:sz w:val="20"/>
        </w:rPr>
      </w:pPr>
    </w:p>
    <w:p w:rsidR="00BD1672" w:rsidRDefault="00BD1672">
      <w:pPr>
        <w:rPr>
          <w:b/>
          <w:sz w:val="20"/>
        </w:rPr>
      </w:pPr>
    </w:p>
    <w:p w:rsidR="00BD1672" w:rsidRDefault="00BD1672">
      <w:pPr>
        <w:spacing w:before="10" w:after="1"/>
        <w:rPr>
          <w:b/>
          <w:sz w:val="11"/>
        </w:rPr>
      </w:pPr>
    </w:p>
    <w:tbl>
      <w:tblPr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8"/>
        <w:gridCol w:w="2520"/>
        <w:gridCol w:w="3120"/>
        <w:gridCol w:w="2992"/>
      </w:tblGrid>
      <w:tr w:rsidR="00BD1672">
        <w:trPr>
          <w:trHeight w:val="825"/>
        </w:trPr>
        <w:tc>
          <w:tcPr>
            <w:tcW w:w="948" w:type="dxa"/>
            <w:tcBorders>
              <w:bottom w:val="single" w:sz="4" w:space="0" w:color="000000"/>
            </w:tcBorders>
          </w:tcPr>
          <w:p w:rsidR="00BD1672" w:rsidRDefault="00B5494F">
            <w:pPr>
              <w:pStyle w:val="TableParagraph"/>
              <w:spacing w:line="274" w:lineRule="exact"/>
              <w:ind w:left="119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R.broj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166" w:right="212" w:hanging="60"/>
              <w:rPr>
                <w:sz w:val="24"/>
              </w:rPr>
            </w:pPr>
            <w:r>
              <w:rPr>
                <w:sz w:val="24"/>
              </w:rPr>
              <w:t>Pripadnost branilačkoj kategoriji</w:t>
            </w:r>
          </w:p>
        </w:tc>
        <w:tc>
          <w:tcPr>
            <w:tcW w:w="3120" w:type="dxa"/>
            <w:tcBorders>
              <w:bottom w:val="single" w:sz="4" w:space="0" w:color="000000"/>
            </w:tcBorders>
          </w:tcPr>
          <w:p w:rsidR="00BD1672" w:rsidRDefault="00B5494F">
            <w:pPr>
              <w:pStyle w:val="TableParagraph"/>
              <w:spacing w:line="274" w:lineRule="exact"/>
              <w:ind w:left="329"/>
              <w:rPr>
                <w:sz w:val="24"/>
              </w:rPr>
            </w:pPr>
            <w:r>
              <w:rPr>
                <w:sz w:val="24"/>
              </w:rPr>
              <w:t>Naziv dokaza-dokumenta</w:t>
            </w:r>
          </w:p>
        </w:tc>
        <w:tc>
          <w:tcPr>
            <w:tcW w:w="2992" w:type="dxa"/>
            <w:tcBorders>
              <w:bottom w:val="single" w:sz="4" w:space="0" w:color="000000"/>
            </w:tcBorders>
          </w:tcPr>
          <w:p w:rsidR="00BD1672" w:rsidRDefault="00B5494F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Organ koji ga izdaje</w:t>
            </w:r>
          </w:p>
        </w:tc>
      </w:tr>
      <w:tr w:rsidR="00BD1672">
        <w:trPr>
          <w:trHeight w:val="1103"/>
        </w:trPr>
        <w:tc>
          <w:tcPr>
            <w:tcW w:w="948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118" w:right="106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106" w:right="292"/>
              <w:rPr>
                <w:sz w:val="24"/>
              </w:rPr>
            </w:pPr>
            <w:r>
              <w:rPr>
                <w:sz w:val="24"/>
              </w:rPr>
              <w:t xml:space="preserve">Član porodice </w:t>
            </w:r>
            <w:proofErr w:type="spellStart"/>
            <w:r>
              <w:rPr>
                <w:sz w:val="24"/>
              </w:rPr>
              <w:t>šehida</w:t>
            </w:r>
            <w:proofErr w:type="spellEnd"/>
            <w:r>
              <w:rPr>
                <w:sz w:val="24"/>
              </w:rPr>
              <w:t>, poginulog, umrlog, nestalog branioca</w:t>
            </w:r>
          </w:p>
        </w:tc>
        <w:tc>
          <w:tcPr>
            <w:tcW w:w="3120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106" w:right="333"/>
              <w:rPr>
                <w:sz w:val="24"/>
              </w:rPr>
            </w:pPr>
            <w:r>
              <w:rPr>
                <w:sz w:val="24"/>
              </w:rPr>
              <w:t>Rješenje o priznatom pravu na porodičnu invalidninu</w:t>
            </w:r>
          </w:p>
        </w:tc>
        <w:tc>
          <w:tcPr>
            <w:tcW w:w="2992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652" w:right="79" w:hanging="540"/>
              <w:rPr>
                <w:sz w:val="24"/>
              </w:rPr>
            </w:pPr>
            <w:r>
              <w:rPr>
                <w:sz w:val="24"/>
              </w:rPr>
              <w:t>Općinska služba za boračko- invalidsku zaštitu</w:t>
            </w:r>
          </w:p>
        </w:tc>
      </w:tr>
      <w:tr w:rsidR="00BD1672">
        <w:trPr>
          <w:trHeight w:val="828"/>
        </w:trPr>
        <w:tc>
          <w:tcPr>
            <w:tcW w:w="948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117" w:right="106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Ratni vojni invalid</w:t>
            </w:r>
          </w:p>
        </w:tc>
        <w:tc>
          <w:tcPr>
            <w:tcW w:w="3120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106" w:right="81" w:hanging="2"/>
              <w:rPr>
                <w:sz w:val="24"/>
              </w:rPr>
            </w:pPr>
            <w:r>
              <w:rPr>
                <w:sz w:val="24"/>
              </w:rPr>
              <w:t>Rješenje o priznatom svojstvu ratnog vojnog invalida</w:t>
            </w:r>
          </w:p>
        </w:tc>
        <w:tc>
          <w:tcPr>
            <w:tcW w:w="2992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652" w:right="79" w:hanging="540"/>
              <w:rPr>
                <w:sz w:val="24"/>
              </w:rPr>
            </w:pPr>
            <w:r>
              <w:rPr>
                <w:sz w:val="24"/>
              </w:rPr>
              <w:t>Općinska služba za boračko- invalidsku zaštitu</w:t>
            </w:r>
          </w:p>
        </w:tc>
      </w:tr>
      <w:tr w:rsidR="00BD1672">
        <w:trPr>
          <w:trHeight w:val="1104"/>
        </w:trPr>
        <w:tc>
          <w:tcPr>
            <w:tcW w:w="948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118" w:right="106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106" w:right="166"/>
              <w:rPr>
                <w:sz w:val="24"/>
              </w:rPr>
            </w:pPr>
            <w:r>
              <w:rPr>
                <w:sz w:val="24"/>
              </w:rPr>
              <w:t>Dobitnik ratnog priznanja i odlikovanja</w:t>
            </w:r>
          </w:p>
        </w:tc>
        <w:tc>
          <w:tcPr>
            <w:tcW w:w="3120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106" w:right="193"/>
              <w:rPr>
                <w:sz w:val="24"/>
              </w:rPr>
            </w:pPr>
            <w:r>
              <w:rPr>
                <w:sz w:val="24"/>
              </w:rPr>
              <w:t>Rješenje o priznatom pravu na mjesečno novčano primanje dobitniku priznanja</w:t>
            </w:r>
          </w:p>
        </w:tc>
        <w:tc>
          <w:tcPr>
            <w:tcW w:w="2992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652" w:right="79" w:hanging="540"/>
              <w:rPr>
                <w:sz w:val="24"/>
              </w:rPr>
            </w:pPr>
            <w:r>
              <w:rPr>
                <w:sz w:val="24"/>
              </w:rPr>
              <w:t>Općinska služba za boračko- invalidsku zaštitu</w:t>
            </w:r>
          </w:p>
        </w:tc>
      </w:tr>
      <w:tr w:rsidR="00BD1672">
        <w:trPr>
          <w:trHeight w:val="827"/>
        </w:trPr>
        <w:tc>
          <w:tcPr>
            <w:tcW w:w="948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118" w:right="106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Demobilisani</w:t>
            </w:r>
            <w:proofErr w:type="spellEnd"/>
            <w:r>
              <w:rPr>
                <w:sz w:val="24"/>
              </w:rPr>
              <w:t xml:space="preserve"> branioci</w:t>
            </w:r>
          </w:p>
        </w:tc>
        <w:tc>
          <w:tcPr>
            <w:tcW w:w="3120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106" w:right="959"/>
              <w:rPr>
                <w:sz w:val="24"/>
              </w:rPr>
            </w:pPr>
            <w:r>
              <w:rPr>
                <w:sz w:val="24"/>
              </w:rPr>
              <w:t>Uvjerenje o učešću u oružanim snagama</w:t>
            </w:r>
          </w:p>
        </w:tc>
        <w:tc>
          <w:tcPr>
            <w:tcW w:w="2992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586" w:right="214" w:hanging="336"/>
              <w:rPr>
                <w:sz w:val="24"/>
              </w:rPr>
            </w:pPr>
            <w:r>
              <w:rPr>
                <w:sz w:val="24"/>
              </w:rPr>
              <w:t>Odjeljenje odbrane prema mjestu prebivališta</w:t>
            </w:r>
          </w:p>
        </w:tc>
      </w:tr>
      <w:tr w:rsidR="00BD1672">
        <w:trPr>
          <w:trHeight w:val="3036"/>
        </w:trPr>
        <w:tc>
          <w:tcPr>
            <w:tcW w:w="948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118" w:right="106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Članovi uže porodice:</w:t>
            </w:r>
          </w:p>
          <w:p w:rsidR="00BD1672" w:rsidRDefault="00BD1672">
            <w:pPr>
              <w:pStyle w:val="TableParagraph"/>
              <w:rPr>
                <w:b/>
                <w:sz w:val="24"/>
              </w:rPr>
            </w:pPr>
          </w:p>
          <w:p w:rsidR="00BD1672" w:rsidRDefault="00B5494F">
            <w:pPr>
              <w:pStyle w:val="TableParagraph"/>
              <w:numPr>
                <w:ilvl w:val="0"/>
                <w:numId w:val="2"/>
              </w:numPr>
              <w:tabs>
                <w:tab w:val="left" w:pos="354"/>
              </w:tabs>
              <w:ind w:right="809" w:hanging="240"/>
              <w:rPr>
                <w:sz w:val="24"/>
              </w:rPr>
            </w:pPr>
            <w:r>
              <w:rPr>
                <w:sz w:val="24"/>
              </w:rPr>
              <w:t xml:space="preserve">ratnog </w:t>
            </w:r>
            <w:r>
              <w:rPr>
                <w:spacing w:val="-3"/>
                <w:sz w:val="24"/>
              </w:rPr>
              <w:t xml:space="preserve">vojnog </w:t>
            </w:r>
            <w:r>
              <w:rPr>
                <w:sz w:val="24"/>
              </w:rPr>
              <w:t>invalida</w:t>
            </w:r>
          </w:p>
          <w:p w:rsidR="00BD1672" w:rsidRDefault="00BD1672">
            <w:pPr>
              <w:pStyle w:val="TableParagraph"/>
              <w:rPr>
                <w:b/>
                <w:sz w:val="24"/>
              </w:rPr>
            </w:pPr>
          </w:p>
          <w:p w:rsidR="00BD1672" w:rsidRDefault="00B5494F">
            <w:pPr>
              <w:pStyle w:val="TableParagraph"/>
              <w:numPr>
                <w:ilvl w:val="0"/>
                <w:numId w:val="2"/>
              </w:numPr>
              <w:tabs>
                <w:tab w:val="left" w:pos="367"/>
              </w:tabs>
              <w:ind w:left="166" w:right="122" w:hanging="60"/>
              <w:rPr>
                <w:sz w:val="24"/>
              </w:rPr>
            </w:pPr>
            <w:r>
              <w:rPr>
                <w:sz w:val="24"/>
              </w:rPr>
              <w:t>dobitnika ratnog priznanja 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odlikovanja</w:t>
            </w:r>
          </w:p>
          <w:p w:rsidR="00BD1672" w:rsidRDefault="00BD1672">
            <w:pPr>
              <w:pStyle w:val="TableParagraph"/>
              <w:rPr>
                <w:b/>
                <w:sz w:val="24"/>
              </w:rPr>
            </w:pPr>
          </w:p>
          <w:p w:rsidR="00BD1672" w:rsidRDefault="00B5494F">
            <w:pPr>
              <w:pStyle w:val="TableParagraph"/>
              <w:numPr>
                <w:ilvl w:val="0"/>
                <w:numId w:val="2"/>
              </w:numPr>
              <w:tabs>
                <w:tab w:val="left" w:pos="354"/>
              </w:tabs>
              <w:ind w:right="736" w:hanging="240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demobilisanog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branioca</w:t>
            </w:r>
          </w:p>
        </w:tc>
        <w:tc>
          <w:tcPr>
            <w:tcW w:w="3120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5494F">
            <w:pPr>
              <w:pStyle w:val="TableParagraph"/>
              <w:ind w:left="106" w:right="333"/>
              <w:rPr>
                <w:sz w:val="24"/>
              </w:rPr>
            </w:pPr>
            <w:r>
              <w:rPr>
                <w:sz w:val="24"/>
              </w:rPr>
              <w:t>Rješenje o priznatom pravu na:</w:t>
            </w:r>
          </w:p>
          <w:p w:rsidR="00BD1672" w:rsidRDefault="00B5494F">
            <w:pPr>
              <w:pStyle w:val="TableParagraph"/>
              <w:numPr>
                <w:ilvl w:val="0"/>
                <w:numId w:val="1"/>
              </w:numPr>
              <w:tabs>
                <w:tab w:val="left" w:pos="353"/>
              </w:tabs>
              <w:rPr>
                <w:sz w:val="24"/>
              </w:rPr>
            </w:pPr>
            <w:r>
              <w:rPr>
                <w:sz w:val="24"/>
              </w:rPr>
              <w:t>invalidninu</w:t>
            </w:r>
          </w:p>
          <w:p w:rsidR="00BD1672" w:rsidRDefault="00BD1672">
            <w:pPr>
              <w:pStyle w:val="TableParagraph"/>
              <w:rPr>
                <w:b/>
                <w:sz w:val="26"/>
              </w:rPr>
            </w:pPr>
          </w:p>
          <w:p w:rsidR="00BD1672" w:rsidRDefault="00BD1672">
            <w:pPr>
              <w:pStyle w:val="TableParagraph"/>
              <w:rPr>
                <w:b/>
              </w:rPr>
            </w:pPr>
          </w:p>
          <w:p w:rsidR="00BD1672" w:rsidRDefault="00B5494F">
            <w:pPr>
              <w:pStyle w:val="TableParagraph"/>
              <w:numPr>
                <w:ilvl w:val="0"/>
                <w:numId w:val="1"/>
              </w:numPr>
              <w:tabs>
                <w:tab w:val="left" w:pos="367"/>
              </w:tabs>
              <w:ind w:left="366" w:hanging="261"/>
              <w:rPr>
                <w:sz w:val="24"/>
              </w:rPr>
            </w:pPr>
            <w:r>
              <w:rPr>
                <w:sz w:val="24"/>
              </w:rPr>
              <w:t>mjesečni novčani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dodatak</w:t>
            </w:r>
          </w:p>
          <w:p w:rsidR="00BD1672" w:rsidRDefault="00BD1672">
            <w:pPr>
              <w:pStyle w:val="TableParagraph"/>
              <w:rPr>
                <w:b/>
                <w:sz w:val="26"/>
              </w:rPr>
            </w:pPr>
          </w:p>
          <w:p w:rsidR="00BD1672" w:rsidRDefault="00BD1672">
            <w:pPr>
              <w:pStyle w:val="TableParagraph"/>
              <w:rPr>
                <w:b/>
              </w:rPr>
            </w:pPr>
          </w:p>
          <w:p w:rsidR="00BD1672" w:rsidRDefault="00B5494F">
            <w:pPr>
              <w:pStyle w:val="TableParagraph"/>
              <w:numPr>
                <w:ilvl w:val="0"/>
                <w:numId w:val="1"/>
              </w:numPr>
              <w:tabs>
                <w:tab w:val="left" w:pos="353"/>
              </w:tabs>
              <w:ind w:left="346" w:right="784" w:hanging="240"/>
              <w:rPr>
                <w:sz w:val="24"/>
              </w:rPr>
            </w:pPr>
            <w:r>
              <w:rPr>
                <w:sz w:val="24"/>
              </w:rPr>
              <w:t>uvjerenje o učešću u Oružanim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snagama</w:t>
            </w:r>
          </w:p>
        </w:tc>
        <w:tc>
          <w:tcPr>
            <w:tcW w:w="2992" w:type="dxa"/>
            <w:tcBorders>
              <w:top w:val="single" w:sz="4" w:space="0" w:color="000000"/>
              <w:bottom w:val="single" w:sz="4" w:space="0" w:color="000000"/>
            </w:tcBorders>
          </w:tcPr>
          <w:p w:rsidR="00BD1672" w:rsidRDefault="00BD1672">
            <w:pPr>
              <w:pStyle w:val="TableParagraph"/>
              <w:rPr>
                <w:b/>
                <w:sz w:val="26"/>
              </w:rPr>
            </w:pPr>
          </w:p>
          <w:p w:rsidR="00BD1672" w:rsidRDefault="00BD1672">
            <w:pPr>
              <w:pStyle w:val="TableParagraph"/>
              <w:rPr>
                <w:b/>
                <w:sz w:val="26"/>
              </w:rPr>
            </w:pPr>
          </w:p>
          <w:p w:rsidR="00BD1672" w:rsidRDefault="00BD1672">
            <w:pPr>
              <w:pStyle w:val="TableParagraph"/>
              <w:rPr>
                <w:b/>
                <w:sz w:val="26"/>
              </w:rPr>
            </w:pPr>
          </w:p>
          <w:p w:rsidR="00BD1672" w:rsidRDefault="00B5494F">
            <w:pPr>
              <w:pStyle w:val="TableParagraph"/>
              <w:spacing w:before="207"/>
              <w:ind w:left="112" w:right="98"/>
              <w:jc w:val="center"/>
              <w:rPr>
                <w:sz w:val="24"/>
              </w:rPr>
            </w:pPr>
            <w:r>
              <w:rPr>
                <w:sz w:val="24"/>
              </w:rPr>
              <w:t>Općinska služba za boračko- invalidsku zaštitu</w:t>
            </w:r>
          </w:p>
          <w:p w:rsidR="00BD1672" w:rsidRDefault="00BD1672">
            <w:pPr>
              <w:pStyle w:val="TableParagraph"/>
              <w:rPr>
                <w:b/>
                <w:sz w:val="26"/>
              </w:rPr>
            </w:pPr>
          </w:p>
          <w:p w:rsidR="00BD1672" w:rsidRDefault="00BD1672">
            <w:pPr>
              <w:pStyle w:val="TableParagraph"/>
              <w:rPr>
                <w:b/>
              </w:rPr>
            </w:pPr>
          </w:p>
          <w:p w:rsidR="00BD1672" w:rsidRDefault="00B5494F">
            <w:pPr>
              <w:pStyle w:val="TableParagraph"/>
              <w:ind w:left="112" w:right="95"/>
              <w:jc w:val="center"/>
              <w:rPr>
                <w:sz w:val="24"/>
              </w:rPr>
            </w:pPr>
            <w:r>
              <w:rPr>
                <w:sz w:val="24"/>
              </w:rPr>
              <w:t>Odjeljenje odbrane prema mjestu prebivališta</w:t>
            </w:r>
          </w:p>
        </w:tc>
      </w:tr>
    </w:tbl>
    <w:p w:rsidR="00B5494F" w:rsidRDefault="00B5494F"/>
    <w:sectPr w:rsidR="00B5494F">
      <w:type w:val="continuous"/>
      <w:pgSz w:w="11910" w:h="16840"/>
      <w:pgMar w:top="1340" w:right="90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13B2F"/>
    <w:multiLevelType w:val="hybridMultilevel"/>
    <w:tmpl w:val="513CFAF0"/>
    <w:lvl w:ilvl="0" w:tplc="7208079C">
      <w:start w:val="1"/>
      <w:numFmt w:val="lowerLetter"/>
      <w:lvlText w:val="%1)"/>
      <w:lvlJc w:val="left"/>
      <w:pPr>
        <w:ind w:left="346" w:hanging="247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hr-HR" w:eastAsia="en-US" w:bidi="ar-SA"/>
      </w:rPr>
    </w:lvl>
    <w:lvl w:ilvl="1" w:tplc="2A50B218">
      <w:numFmt w:val="bullet"/>
      <w:lvlText w:val="•"/>
      <w:lvlJc w:val="left"/>
      <w:pPr>
        <w:ind w:left="556" w:hanging="247"/>
      </w:pPr>
      <w:rPr>
        <w:rFonts w:hint="default"/>
        <w:lang w:val="hr-HR" w:eastAsia="en-US" w:bidi="ar-SA"/>
      </w:rPr>
    </w:lvl>
    <w:lvl w:ilvl="2" w:tplc="BA5AAC72">
      <w:numFmt w:val="bullet"/>
      <w:lvlText w:val="•"/>
      <w:lvlJc w:val="left"/>
      <w:pPr>
        <w:ind w:left="773" w:hanging="247"/>
      </w:pPr>
      <w:rPr>
        <w:rFonts w:hint="default"/>
        <w:lang w:val="hr-HR" w:eastAsia="en-US" w:bidi="ar-SA"/>
      </w:rPr>
    </w:lvl>
    <w:lvl w:ilvl="3" w:tplc="3B2A021C">
      <w:numFmt w:val="bullet"/>
      <w:lvlText w:val="•"/>
      <w:lvlJc w:val="left"/>
      <w:pPr>
        <w:ind w:left="989" w:hanging="247"/>
      </w:pPr>
      <w:rPr>
        <w:rFonts w:hint="default"/>
        <w:lang w:val="hr-HR" w:eastAsia="en-US" w:bidi="ar-SA"/>
      </w:rPr>
    </w:lvl>
    <w:lvl w:ilvl="4" w:tplc="699AD288">
      <w:numFmt w:val="bullet"/>
      <w:lvlText w:val="•"/>
      <w:lvlJc w:val="left"/>
      <w:pPr>
        <w:ind w:left="1206" w:hanging="247"/>
      </w:pPr>
      <w:rPr>
        <w:rFonts w:hint="default"/>
        <w:lang w:val="hr-HR" w:eastAsia="en-US" w:bidi="ar-SA"/>
      </w:rPr>
    </w:lvl>
    <w:lvl w:ilvl="5" w:tplc="4DE00530">
      <w:numFmt w:val="bullet"/>
      <w:lvlText w:val="•"/>
      <w:lvlJc w:val="left"/>
      <w:pPr>
        <w:ind w:left="1422" w:hanging="247"/>
      </w:pPr>
      <w:rPr>
        <w:rFonts w:hint="default"/>
        <w:lang w:val="hr-HR" w:eastAsia="en-US" w:bidi="ar-SA"/>
      </w:rPr>
    </w:lvl>
    <w:lvl w:ilvl="6" w:tplc="49AE18FE">
      <w:numFmt w:val="bullet"/>
      <w:lvlText w:val="•"/>
      <w:lvlJc w:val="left"/>
      <w:pPr>
        <w:ind w:left="1639" w:hanging="247"/>
      </w:pPr>
      <w:rPr>
        <w:rFonts w:hint="default"/>
        <w:lang w:val="hr-HR" w:eastAsia="en-US" w:bidi="ar-SA"/>
      </w:rPr>
    </w:lvl>
    <w:lvl w:ilvl="7" w:tplc="05FCE6D2">
      <w:numFmt w:val="bullet"/>
      <w:lvlText w:val="•"/>
      <w:lvlJc w:val="left"/>
      <w:pPr>
        <w:ind w:left="1855" w:hanging="247"/>
      </w:pPr>
      <w:rPr>
        <w:rFonts w:hint="default"/>
        <w:lang w:val="hr-HR" w:eastAsia="en-US" w:bidi="ar-SA"/>
      </w:rPr>
    </w:lvl>
    <w:lvl w:ilvl="8" w:tplc="9B1ABA92">
      <w:numFmt w:val="bullet"/>
      <w:lvlText w:val="•"/>
      <w:lvlJc w:val="left"/>
      <w:pPr>
        <w:ind w:left="2072" w:hanging="247"/>
      </w:pPr>
      <w:rPr>
        <w:rFonts w:hint="default"/>
        <w:lang w:val="hr-HR" w:eastAsia="en-US" w:bidi="ar-SA"/>
      </w:rPr>
    </w:lvl>
  </w:abstractNum>
  <w:abstractNum w:abstractNumId="1" w15:restartNumberingAfterBreak="0">
    <w:nsid w:val="6F0D13E6"/>
    <w:multiLevelType w:val="hybridMultilevel"/>
    <w:tmpl w:val="1640D4D2"/>
    <w:lvl w:ilvl="0" w:tplc="16F2CA0E">
      <w:start w:val="1"/>
      <w:numFmt w:val="lowerLetter"/>
      <w:lvlText w:val="%1)"/>
      <w:lvlJc w:val="left"/>
      <w:pPr>
        <w:ind w:left="352" w:hanging="24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hr-HR" w:eastAsia="en-US" w:bidi="ar-SA"/>
      </w:rPr>
    </w:lvl>
    <w:lvl w:ilvl="1" w:tplc="0FAC7DD2">
      <w:numFmt w:val="bullet"/>
      <w:lvlText w:val="•"/>
      <w:lvlJc w:val="left"/>
      <w:pPr>
        <w:ind w:left="634" w:hanging="247"/>
      </w:pPr>
      <w:rPr>
        <w:rFonts w:hint="default"/>
        <w:lang w:val="hr-HR" w:eastAsia="en-US" w:bidi="ar-SA"/>
      </w:rPr>
    </w:lvl>
    <w:lvl w:ilvl="2" w:tplc="45D206BA">
      <w:numFmt w:val="bullet"/>
      <w:lvlText w:val="•"/>
      <w:lvlJc w:val="left"/>
      <w:pPr>
        <w:ind w:left="909" w:hanging="247"/>
      </w:pPr>
      <w:rPr>
        <w:rFonts w:hint="default"/>
        <w:lang w:val="hr-HR" w:eastAsia="en-US" w:bidi="ar-SA"/>
      </w:rPr>
    </w:lvl>
    <w:lvl w:ilvl="3" w:tplc="76E839F8">
      <w:numFmt w:val="bullet"/>
      <w:lvlText w:val="•"/>
      <w:lvlJc w:val="left"/>
      <w:pPr>
        <w:ind w:left="1183" w:hanging="247"/>
      </w:pPr>
      <w:rPr>
        <w:rFonts w:hint="default"/>
        <w:lang w:val="hr-HR" w:eastAsia="en-US" w:bidi="ar-SA"/>
      </w:rPr>
    </w:lvl>
    <w:lvl w:ilvl="4" w:tplc="2F4E0C14">
      <w:numFmt w:val="bullet"/>
      <w:lvlText w:val="•"/>
      <w:lvlJc w:val="left"/>
      <w:pPr>
        <w:ind w:left="1458" w:hanging="247"/>
      </w:pPr>
      <w:rPr>
        <w:rFonts w:hint="default"/>
        <w:lang w:val="hr-HR" w:eastAsia="en-US" w:bidi="ar-SA"/>
      </w:rPr>
    </w:lvl>
    <w:lvl w:ilvl="5" w:tplc="C48A93E2">
      <w:numFmt w:val="bullet"/>
      <w:lvlText w:val="•"/>
      <w:lvlJc w:val="left"/>
      <w:pPr>
        <w:ind w:left="1732" w:hanging="247"/>
      </w:pPr>
      <w:rPr>
        <w:rFonts w:hint="default"/>
        <w:lang w:val="hr-HR" w:eastAsia="en-US" w:bidi="ar-SA"/>
      </w:rPr>
    </w:lvl>
    <w:lvl w:ilvl="6" w:tplc="CCAA44DE">
      <w:numFmt w:val="bullet"/>
      <w:lvlText w:val="•"/>
      <w:lvlJc w:val="left"/>
      <w:pPr>
        <w:ind w:left="2007" w:hanging="247"/>
      </w:pPr>
      <w:rPr>
        <w:rFonts w:hint="default"/>
        <w:lang w:val="hr-HR" w:eastAsia="en-US" w:bidi="ar-SA"/>
      </w:rPr>
    </w:lvl>
    <w:lvl w:ilvl="7" w:tplc="89D8CC6C">
      <w:numFmt w:val="bullet"/>
      <w:lvlText w:val="•"/>
      <w:lvlJc w:val="left"/>
      <w:pPr>
        <w:ind w:left="2281" w:hanging="247"/>
      </w:pPr>
      <w:rPr>
        <w:rFonts w:hint="default"/>
        <w:lang w:val="hr-HR" w:eastAsia="en-US" w:bidi="ar-SA"/>
      </w:rPr>
    </w:lvl>
    <w:lvl w:ilvl="8" w:tplc="C834E552">
      <w:numFmt w:val="bullet"/>
      <w:lvlText w:val="•"/>
      <w:lvlJc w:val="left"/>
      <w:pPr>
        <w:ind w:left="2556" w:hanging="247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672"/>
    <w:rsid w:val="001B633A"/>
    <w:rsid w:val="003A1141"/>
    <w:rsid w:val="00B5494F"/>
    <w:rsid w:val="00BD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9F6980-59CB-466C-9733-3A4886F4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popis dok. kojom se dokazuje pripadnost braniocima-2</vt:lpstr>
    </vt:vector>
  </TitlesOfParts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dok. kojom se dokazuje pripadnost braniocima-2</dc:title>
  <dc:creator>Pc</dc:creator>
  <cp:lastModifiedBy>Jasna Omerović</cp:lastModifiedBy>
  <cp:revision>2</cp:revision>
  <dcterms:created xsi:type="dcterms:W3CDTF">2023-02-22T12:05:00Z</dcterms:created>
  <dcterms:modified xsi:type="dcterms:W3CDTF">2023-02-22T12:05:00Z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2014-07-25T00:00:00Z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2021-12-24T00:00:00Z</vt:filetime>
  </property>
</Properties>
</file>